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51CFF" w:rsidRDefault="0073783D">
      <w:pPr>
        <w:spacing w:after="0" w:line="276" w:lineRule="auto"/>
        <w:jc w:val="center"/>
        <w:rPr>
          <w:b/>
          <w:sz w:val="24"/>
          <w:szCs w:val="24"/>
        </w:rPr>
      </w:pPr>
      <w:r>
        <w:rPr>
          <w:b/>
          <w:sz w:val="24"/>
          <w:szCs w:val="24"/>
        </w:rPr>
        <w:t>AVIS DE PUBLICITÉ SUITE Á MANIFESTATION D’INTÉRÊT SPONTANÉE</w:t>
      </w:r>
    </w:p>
    <w:p w14:paraId="00000002" w14:textId="77777777" w:rsidR="00851CFF" w:rsidRDefault="00851CFF">
      <w:pPr>
        <w:spacing w:after="0" w:line="276" w:lineRule="auto"/>
        <w:jc w:val="center"/>
        <w:rPr>
          <w:sz w:val="24"/>
          <w:szCs w:val="24"/>
        </w:rPr>
      </w:pPr>
      <w:bookmarkStart w:id="0" w:name="_GoBack"/>
      <w:bookmarkEnd w:id="0"/>
    </w:p>
    <w:p w14:paraId="00000003" w14:textId="77777777" w:rsidR="00851CFF" w:rsidRDefault="0073783D">
      <w:pPr>
        <w:spacing w:after="0" w:line="276" w:lineRule="auto"/>
        <w:jc w:val="center"/>
        <w:rPr>
          <w:b/>
          <w:sz w:val="24"/>
          <w:szCs w:val="24"/>
        </w:rPr>
      </w:pPr>
      <w:r>
        <w:rPr>
          <w:b/>
          <w:sz w:val="24"/>
          <w:szCs w:val="24"/>
        </w:rPr>
        <w:t xml:space="preserve">PROJET PHOTOVOLTAÏQUE AU SOL </w:t>
      </w:r>
    </w:p>
    <w:p w14:paraId="00000004" w14:textId="1563CD29" w:rsidR="00851CFF" w:rsidRDefault="0073783D">
      <w:pPr>
        <w:spacing w:after="0" w:line="276" w:lineRule="auto"/>
        <w:jc w:val="center"/>
        <w:rPr>
          <w:b/>
          <w:sz w:val="24"/>
          <w:szCs w:val="24"/>
        </w:rPr>
      </w:pPr>
      <w:r>
        <w:rPr>
          <w:b/>
          <w:sz w:val="24"/>
          <w:szCs w:val="24"/>
        </w:rPr>
        <w:t xml:space="preserve">Sur les </w:t>
      </w:r>
      <w:r w:rsidR="00F74E13">
        <w:rPr>
          <w:b/>
          <w:sz w:val="24"/>
          <w:szCs w:val="24"/>
        </w:rPr>
        <w:t>parcelles n</w:t>
      </w:r>
      <w:r>
        <w:rPr>
          <w:b/>
          <w:sz w:val="24"/>
          <w:szCs w:val="24"/>
        </w:rPr>
        <w:t>° 000A0570 et une partie de la 000A0572</w:t>
      </w:r>
    </w:p>
    <w:p w14:paraId="00000005" w14:textId="77777777" w:rsidR="00851CFF" w:rsidRDefault="0073783D">
      <w:pPr>
        <w:spacing w:after="0" w:line="276" w:lineRule="auto"/>
        <w:jc w:val="center"/>
        <w:rPr>
          <w:b/>
          <w:sz w:val="20"/>
          <w:szCs w:val="20"/>
        </w:rPr>
      </w:pPr>
      <w:r>
        <w:rPr>
          <w:b/>
          <w:sz w:val="24"/>
          <w:szCs w:val="24"/>
        </w:rPr>
        <w:t xml:space="preserve"> </w:t>
      </w:r>
      <w:proofErr w:type="gramStart"/>
      <w:r>
        <w:rPr>
          <w:b/>
          <w:sz w:val="24"/>
          <w:szCs w:val="24"/>
        </w:rPr>
        <w:t>à</w:t>
      </w:r>
      <w:proofErr w:type="gramEnd"/>
      <w:r>
        <w:rPr>
          <w:b/>
          <w:sz w:val="24"/>
          <w:szCs w:val="24"/>
        </w:rPr>
        <w:t xml:space="preserve"> Saint-Georges-Le-Fléchard</w:t>
      </w:r>
    </w:p>
    <w:p w14:paraId="00000006" w14:textId="77777777" w:rsidR="00851CFF" w:rsidRDefault="00851CFF">
      <w:pPr>
        <w:spacing w:after="0" w:line="276" w:lineRule="auto"/>
        <w:jc w:val="center"/>
        <w:rPr>
          <w:b/>
          <w:sz w:val="20"/>
          <w:szCs w:val="20"/>
        </w:rPr>
      </w:pPr>
    </w:p>
    <w:p w14:paraId="00000007" w14:textId="77777777" w:rsidR="00851CFF" w:rsidRDefault="0073783D">
      <w:pPr>
        <w:numPr>
          <w:ilvl w:val="0"/>
          <w:numId w:val="1"/>
        </w:numPr>
        <w:spacing w:after="0" w:line="276" w:lineRule="auto"/>
        <w:jc w:val="both"/>
        <w:rPr>
          <w:b/>
          <w:sz w:val="20"/>
          <w:szCs w:val="20"/>
        </w:rPr>
      </w:pPr>
      <w:r>
        <w:rPr>
          <w:b/>
          <w:sz w:val="20"/>
          <w:szCs w:val="20"/>
        </w:rPr>
        <w:t>AUTORITÉ COMPÉTENTE</w:t>
      </w:r>
    </w:p>
    <w:p w14:paraId="00000008" w14:textId="77777777" w:rsidR="00851CFF" w:rsidRDefault="00851CFF">
      <w:pPr>
        <w:spacing w:after="0" w:line="276" w:lineRule="auto"/>
        <w:jc w:val="both"/>
        <w:rPr>
          <w:sz w:val="20"/>
          <w:szCs w:val="20"/>
        </w:rPr>
      </w:pPr>
    </w:p>
    <w:p w14:paraId="00000009" w14:textId="77777777" w:rsidR="00851CFF" w:rsidRDefault="0073783D">
      <w:pPr>
        <w:spacing w:after="0" w:line="276" w:lineRule="auto"/>
        <w:jc w:val="both"/>
        <w:rPr>
          <w:sz w:val="20"/>
          <w:szCs w:val="20"/>
        </w:rPr>
      </w:pPr>
      <w:r>
        <w:rPr>
          <w:sz w:val="20"/>
          <w:szCs w:val="20"/>
        </w:rPr>
        <w:t>Collectivité : Commune de Saint-Georges-Le-Fléchard</w:t>
      </w:r>
    </w:p>
    <w:p w14:paraId="0000000A" w14:textId="77777777" w:rsidR="00851CFF" w:rsidRDefault="0073783D">
      <w:pPr>
        <w:spacing w:after="0" w:line="276" w:lineRule="auto"/>
        <w:rPr>
          <w:sz w:val="20"/>
          <w:szCs w:val="20"/>
        </w:rPr>
      </w:pPr>
      <w:r>
        <w:rPr>
          <w:sz w:val="20"/>
          <w:szCs w:val="20"/>
        </w:rPr>
        <w:t>Adresse : 7 rue des Marmousets 53480 Saint Georges Le Fléchard</w:t>
      </w:r>
    </w:p>
    <w:p w14:paraId="0000000B" w14:textId="77777777" w:rsidR="00851CFF" w:rsidRDefault="00851CFF">
      <w:pPr>
        <w:spacing w:after="0" w:line="276" w:lineRule="auto"/>
        <w:jc w:val="both"/>
        <w:rPr>
          <w:sz w:val="20"/>
          <w:szCs w:val="20"/>
        </w:rPr>
      </w:pPr>
    </w:p>
    <w:p w14:paraId="0000000C" w14:textId="77777777" w:rsidR="00851CFF" w:rsidRDefault="0073783D">
      <w:pPr>
        <w:numPr>
          <w:ilvl w:val="0"/>
          <w:numId w:val="1"/>
        </w:numPr>
        <w:spacing w:after="0" w:line="276" w:lineRule="auto"/>
        <w:jc w:val="both"/>
        <w:rPr>
          <w:b/>
          <w:sz w:val="20"/>
          <w:szCs w:val="20"/>
        </w:rPr>
      </w:pPr>
      <w:bookmarkStart w:id="1" w:name="_gjdgxs" w:colFirst="0" w:colLast="0"/>
      <w:bookmarkEnd w:id="1"/>
      <w:r>
        <w:rPr>
          <w:b/>
          <w:sz w:val="20"/>
          <w:szCs w:val="20"/>
        </w:rPr>
        <w:t>OBJET DU PRÉSENT AVIS - PROJET</w:t>
      </w:r>
    </w:p>
    <w:p w14:paraId="0000000D" w14:textId="77777777" w:rsidR="00851CFF" w:rsidRDefault="00851CFF">
      <w:pPr>
        <w:spacing w:after="0" w:line="276" w:lineRule="auto"/>
        <w:jc w:val="both"/>
        <w:rPr>
          <w:sz w:val="20"/>
          <w:szCs w:val="20"/>
        </w:rPr>
      </w:pPr>
    </w:p>
    <w:p w14:paraId="0000000E" w14:textId="77777777" w:rsidR="00851CFF" w:rsidRDefault="0073783D">
      <w:pPr>
        <w:spacing w:after="0" w:line="276" w:lineRule="auto"/>
        <w:jc w:val="both"/>
        <w:rPr>
          <w:sz w:val="20"/>
          <w:szCs w:val="20"/>
        </w:rPr>
      </w:pPr>
      <w:r>
        <w:rPr>
          <w:sz w:val="20"/>
          <w:szCs w:val="20"/>
        </w:rPr>
        <w:t xml:space="preserve">La commune de Saint Georges Le Fléchard a reçu une manifestation d’intérêt spontanée de la société Tournesols Mayennais regroupant la Société </w:t>
      </w:r>
      <w:proofErr w:type="spellStart"/>
      <w:r>
        <w:rPr>
          <w:sz w:val="20"/>
          <w:szCs w:val="20"/>
        </w:rPr>
        <w:t>Energie</w:t>
      </w:r>
      <w:proofErr w:type="spellEnd"/>
      <w:r>
        <w:rPr>
          <w:sz w:val="20"/>
          <w:szCs w:val="20"/>
        </w:rPr>
        <w:t xml:space="preserve"> Mayenne, </w:t>
      </w:r>
      <w:proofErr w:type="spellStart"/>
      <w:r>
        <w:rPr>
          <w:sz w:val="20"/>
          <w:szCs w:val="20"/>
        </w:rPr>
        <w:t>E</w:t>
      </w:r>
      <w:r>
        <w:rPr>
          <w:sz w:val="20"/>
          <w:szCs w:val="20"/>
        </w:rPr>
        <w:t>nercoop</w:t>
      </w:r>
      <w:proofErr w:type="spellEnd"/>
      <w:r>
        <w:rPr>
          <w:sz w:val="20"/>
          <w:szCs w:val="20"/>
        </w:rPr>
        <w:t xml:space="preserve"> Pays de la Loire et Énergie Partagée pour l’installation d’un parc photovoltaïque villageois au sol &lt; 250 kVA, soit &lt;300 kWc.</w:t>
      </w:r>
    </w:p>
    <w:p w14:paraId="0000000F" w14:textId="77777777" w:rsidR="00851CFF" w:rsidRDefault="00851CFF">
      <w:pPr>
        <w:spacing w:after="0" w:line="276" w:lineRule="auto"/>
        <w:jc w:val="both"/>
        <w:rPr>
          <w:sz w:val="20"/>
          <w:szCs w:val="20"/>
        </w:rPr>
      </w:pPr>
    </w:p>
    <w:p w14:paraId="00000010" w14:textId="77777777" w:rsidR="00851CFF" w:rsidRDefault="0073783D">
      <w:pPr>
        <w:spacing w:after="0" w:line="276" w:lineRule="auto"/>
        <w:jc w:val="both"/>
        <w:rPr>
          <w:sz w:val="20"/>
          <w:szCs w:val="20"/>
        </w:rPr>
      </w:pPr>
      <w:r>
        <w:rPr>
          <w:sz w:val="20"/>
          <w:szCs w:val="20"/>
        </w:rPr>
        <w:t>La commune a ainsi été sollicitée pour l’installation et l’exploitation de cette centrale photovoltaïque sur le terrain p</w:t>
      </w:r>
      <w:r>
        <w:rPr>
          <w:sz w:val="20"/>
          <w:szCs w:val="20"/>
        </w:rPr>
        <w:t>récisé ci-dessous :</w:t>
      </w:r>
    </w:p>
    <w:p w14:paraId="00000011" w14:textId="77777777" w:rsidR="00851CFF" w:rsidRDefault="0073783D">
      <w:pPr>
        <w:numPr>
          <w:ilvl w:val="0"/>
          <w:numId w:val="2"/>
        </w:numPr>
        <w:pBdr>
          <w:top w:val="nil"/>
          <w:left w:val="nil"/>
          <w:bottom w:val="nil"/>
          <w:right w:val="nil"/>
          <w:between w:val="nil"/>
        </w:pBdr>
        <w:spacing w:after="0" w:line="240" w:lineRule="auto"/>
        <w:rPr>
          <w:rFonts w:ascii="Arial" w:eastAsia="Arial" w:hAnsi="Arial" w:cs="Arial"/>
          <w:color w:val="000000"/>
        </w:rPr>
      </w:pPr>
      <w:r>
        <w:rPr>
          <w:color w:val="000000"/>
          <w:sz w:val="20"/>
          <w:szCs w:val="20"/>
        </w:rPr>
        <w:t xml:space="preserve">Parcelles n° </w:t>
      </w:r>
      <w:r>
        <w:rPr>
          <w:sz w:val="18"/>
          <w:szCs w:val="18"/>
        </w:rPr>
        <w:t>000 A0570 et 000 A0572</w:t>
      </w:r>
    </w:p>
    <w:p w14:paraId="00000012" w14:textId="77777777" w:rsidR="00851CFF" w:rsidRDefault="0073783D">
      <w:pPr>
        <w:numPr>
          <w:ilvl w:val="0"/>
          <w:numId w:val="2"/>
        </w:numPr>
        <w:pBdr>
          <w:top w:val="nil"/>
          <w:left w:val="nil"/>
          <w:bottom w:val="nil"/>
          <w:right w:val="nil"/>
          <w:between w:val="nil"/>
        </w:pBdr>
        <w:spacing w:after="0" w:line="240" w:lineRule="auto"/>
        <w:rPr>
          <w:sz w:val="20"/>
          <w:szCs w:val="20"/>
        </w:rPr>
      </w:pPr>
      <w:r>
        <w:rPr>
          <w:sz w:val="20"/>
          <w:szCs w:val="20"/>
        </w:rPr>
        <w:t>Les surfaces sont les suivantes : 4772m² (A0570) 9701m² (A0572), mais au total seuls environ 5000m² seront utilisés.</w:t>
      </w:r>
    </w:p>
    <w:p w14:paraId="00000013" w14:textId="77777777" w:rsidR="00851CFF" w:rsidRDefault="00851CFF">
      <w:pPr>
        <w:spacing w:after="0" w:line="276" w:lineRule="auto"/>
        <w:jc w:val="both"/>
        <w:rPr>
          <w:sz w:val="20"/>
          <w:szCs w:val="20"/>
        </w:rPr>
      </w:pPr>
    </w:p>
    <w:p w14:paraId="00000014" w14:textId="77777777" w:rsidR="00851CFF" w:rsidRDefault="0073783D">
      <w:pPr>
        <w:spacing w:after="0" w:line="276" w:lineRule="auto"/>
        <w:jc w:val="both"/>
        <w:rPr>
          <w:sz w:val="20"/>
          <w:szCs w:val="20"/>
        </w:rPr>
      </w:pPr>
      <w:r>
        <w:rPr>
          <w:sz w:val="20"/>
          <w:szCs w:val="20"/>
        </w:rPr>
        <w:t>Les parcelles relèvent du domaine privé de la commune.</w:t>
      </w:r>
    </w:p>
    <w:p w14:paraId="00000015" w14:textId="77777777" w:rsidR="00851CFF" w:rsidRDefault="00851CFF">
      <w:pPr>
        <w:spacing w:after="0" w:line="276" w:lineRule="auto"/>
        <w:jc w:val="both"/>
        <w:rPr>
          <w:sz w:val="20"/>
          <w:szCs w:val="20"/>
        </w:rPr>
      </w:pPr>
    </w:p>
    <w:p w14:paraId="00000016" w14:textId="77777777" w:rsidR="00851CFF" w:rsidRDefault="0073783D">
      <w:pPr>
        <w:spacing w:after="0" w:line="276" w:lineRule="auto"/>
        <w:jc w:val="both"/>
        <w:rPr>
          <w:sz w:val="20"/>
          <w:szCs w:val="20"/>
        </w:rPr>
      </w:pPr>
      <w:r>
        <w:rPr>
          <w:sz w:val="20"/>
          <w:szCs w:val="20"/>
        </w:rPr>
        <w:t xml:space="preserve">Cette demande s’inscrit </w:t>
      </w:r>
      <w:r>
        <w:rPr>
          <w:sz w:val="20"/>
          <w:szCs w:val="20"/>
        </w:rPr>
        <w:t>dans la stratégie énergétique de la collectivité, notamment pour le développement des énergies renouvelables en Mayenne et l’atteinte des objectifs d’indépendance énergétique.</w:t>
      </w:r>
    </w:p>
    <w:p w14:paraId="00000017" w14:textId="77777777" w:rsidR="00851CFF" w:rsidRDefault="00851CFF">
      <w:pPr>
        <w:spacing w:after="0" w:line="276" w:lineRule="auto"/>
        <w:jc w:val="both"/>
        <w:rPr>
          <w:sz w:val="20"/>
          <w:szCs w:val="20"/>
        </w:rPr>
      </w:pPr>
    </w:p>
    <w:p w14:paraId="00000018" w14:textId="77777777" w:rsidR="00851CFF" w:rsidRDefault="0073783D">
      <w:pPr>
        <w:spacing w:after="0" w:line="276" w:lineRule="auto"/>
        <w:jc w:val="both"/>
        <w:rPr>
          <w:sz w:val="20"/>
          <w:szCs w:val="20"/>
        </w:rPr>
      </w:pPr>
      <w:r>
        <w:rPr>
          <w:sz w:val="20"/>
          <w:szCs w:val="20"/>
        </w:rPr>
        <w:t>La collectivité souhaite donc donner une suite favorable à ce projet et engager</w:t>
      </w:r>
      <w:r>
        <w:rPr>
          <w:sz w:val="20"/>
          <w:szCs w:val="20"/>
        </w:rPr>
        <w:t xml:space="preserve"> les procédures nécessaires avec le porteur de projet.</w:t>
      </w:r>
    </w:p>
    <w:p w14:paraId="00000019" w14:textId="77777777" w:rsidR="00851CFF" w:rsidRDefault="00851CFF">
      <w:pPr>
        <w:spacing w:after="0" w:line="276" w:lineRule="auto"/>
        <w:jc w:val="both"/>
        <w:rPr>
          <w:sz w:val="20"/>
          <w:szCs w:val="20"/>
        </w:rPr>
      </w:pPr>
    </w:p>
    <w:p w14:paraId="0000001A" w14:textId="77777777" w:rsidR="00851CFF" w:rsidRDefault="0073783D">
      <w:pPr>
        <w:spacing w:after="0" w:line="276" w:lineRule="auto"/>
        <w:jc w:val="both"/>
        <w:rPr>
          <w:sz w:val="20"/>
          <w:szCs w:val="20"/>
          <w:u w:val="single"/>
        </w:rPr>
      </w:pPr>
      <w:r>
        <w:rPr>
          <w:sz w:val="20"/>
          <w:szCs w:val="20"/>
          <w:u w:val="single"/>
        </w:rPr>
        <w:t>PUIS :</w:t>
      </w:r>
    </w:p>
    <w:p w14:paraId="0000001B" w14:textId="77777777" w:rsidR="00851CFF" w:rsidRDefault="00851CFF">
      <w:pPr>
        <w:spacing w:after="0" w:line="276" w:lineRule="auto"/>
        <w:jc w:val="both"/>
        <w:rPr>
          <w:sz w:val="20"/>
          <w:szCs w:val="20"/>
          <w:u w:val="single"/>
        </w:rPr>
      </w:pPr>
    </w:p>
    <w:p w14:paraId="0000001C" w14:textId="77777777" w:rsidR="00851CFF" w:rsidRDefault="0073783D">
      <w:pPr>
        <w:spacing w:after="0" w:line="276" w:lineRule="auto"/>
        <w:jc w:val="both"/>
        <w:rPr>
          <w:sz w:val="20"/>
          <w:szCs w:val="20"/>
        </w:rPr>
      </w:pPr>
      <w:r>
        <w:rPr>
          <w:sz w:val="20"/>
          <w:szCs w:val="20"/>
        </w:rPr>
        <w:t xml:space="preserve">Formellement, cette manifestation d’intérêt spontanée tend à la conclusion d’un </w:t>
      </w:r>
      <w:r>
        <w:rPr>
          <w:b/>
          <w:sz w:val="20"/>
          <w:szCs w:val="20"/>
        </w:rPr>
        <w:t>bail emphytéotique administratif</w:t>
      </w:r>
      <w:r>
        <w:rPr>
          <w:sz w:val="20"/>
          <w:szCs w:val="20"/>
        </w:rPr>
        <w:t xml:space="preserve"> pour l’occupation du domaine </w:t>
      </w:r>
      <w:r>
        <w:rPr>
          <w:b/>
          <w:sz w:val="20"/>
          <w:szCs w:val="20"/>
        </w:rPr>
        <w:t>privé communal,</w:t>
      </w:r>
      <w:r>
        <w:rPr>
          <w:sz w:val="20"/>
          <w:szCs w:val="20"/>
        </w:rPr>
        <w:t xml:space="preserve"> pour une durée de 30 ans.</w:t>
      </w:r>
    </w:p>
    <w:p w14:paraId="0000001D" w14:textId="77777777" w:rsidR="00851CFF" w:rsidRDefault="00851CFF">
      <w:pPr>
        <w:spacing w:after="0" w:line="276" w:lineRule="auto"/>
        <w:jc w:val="both"/>
        <w:rPr>
          <w:sz w:val="20"/>
          <w:szCs w:val="20"/>
        </w:rPr>
      </w:pPr>
    </w:p>
    <w:p w14:paraId="0000001E" w14:textId="77777777" w:rsidR="00851CFF" w:rsidRDefault="0073783D">
      <w:pPr>
        <w:numPr>
          <w:ilvl w:val="0"/>
          <w:numId w:val="1"/>
        </w:numPr>
        <w:spacing w:after="0" w:line="276" w:lineRule="auto"/>
        <w:jc w:val="both"/>
        <w:rPr>
          <w:b/>
          <w:sz w:val="20"/>
          <w:szCs w:val="20"/>
        </w:rPr>
      </w:pPr>
      <w:r>
        <w:rPr>
          <w:b/>
          <w:sz w:val="20"/>
          <w:szCs w:val="20"/>
        </w:rPr>
        <w:t>PROCÉDU</w:t>
      </w:r>
      <w:r>
        <w:rPr>
          <w:b/>
          <w:sz w:val="20"/>
          <w:szCs w:val="20"/>
        </w:rPr>
        <w:t>RE</w:t>
      </w:r>
    </w:p>
    <w:p w14:paraId="0000001F" w14:textId="77777777" w:rsidR="00851CFF" w:rsidRDefault="00851CFF">
      <w:pPr>
        <w:spacing w:after="0" w:line="276" w:lineRule="auto"/>
        <w:jc w:val="both"/>
        <w:rPr>
          <w:sz w:val="20"/>
          <w:szCs w:val="20"/>
        </w:rPr>
      </w:pPr>
    </w:p>
    <w:p w14:paraId="00000020" w14:textId="77777777" w:rsidR="00851CFF" w:rsidRDefault="0073783D">
      <w:pPr>
        <w:spacing w:after="0" w:line="276" w:lineRule="auto"/>
        <w:jc w:val="both"/>
        <w:rPr>
          <w:sz w:val="20"/>
          <w:szCs w:val="20"/>
        </w:rPr>
      </w:pPr>
      <w:r>
        <w:rPr>
          <w:sz w:val="20"/>
          <w:szCs w:val="20"/>
        </w:rPr>
        <w:t>La présente procédure est effectuée en application de l’article L2122-1-4 du code général de la propriété des personnes publiques, en vertu duquel la commune doit s’assurer de l’absence d’intérêt concurrent au projet décrit à l’article 1 ci-dessus.</w:t>
      </w:r>
    </w:p>
    <w:p w14:paraId="00000021" w14:textId="77777777" w:rsidR="00851CFF" w:rsidRDefault="00851CFF">
      <w:pPr>
        <w:spacing w:after="0" w:line="276" w:lineRule="auto"/>
        <w:jc w:val="both"/>
        <w:rPr>
          <w:sz w:val="20"/>
          <w:szCs w:val="20"/>
        </w:rPr>
      </w:pPr>
    </w:p>
    <w:p w14:paraId="00000022" w14:textId="70AF31D1" w:rsidR="00851CFF" w:rsidRDefault="0073783D">
      <w:pPr>
        <w:spacing w:after="0" w:line="276" w:lineRule="auto"/>
        <w:jc w:val="both"/>
        <w:rPr>
          <w:sz w:val="20"/>
          <w:szCs w:val="20"/>
        </w:rPr>
      </w:pPr>
      <w:r>
        <w:rPr>
          <w:sz w:val="20"/>
          <w:szCs w:val="20"/>
        </w:rPr>
        <w:t>Le</w:t>
      </w:r>
      <w:r>
        <w:rPr>
          <w:sz w:val="20"/>
          <w:szCs w:val="20"/>
        </w:rPr>
        <w:t xml:space="preserve"> dossier de présentation du projet (plan </w:t>
      </w:r>
      <w:r w:rsidR="00F74E13">
        <w:rPr>
          <w:sz w:val="20"/>
          <w:szCs w:val="20"/>
        </w:rPr>
        <w:t>cadastral,</w:t>
      </w:r>
      <w:r>
        <w:rPr>
          <w:sz w:val="20"/>
          <w:szCs w:val="20"/>
        </w:rPr>
        <w:t xml:space="preserve">) est téléchargeable gratuitement à l’adresse suivante : </w:t>
      </w:r>
      <w:r w:rsidR="00F74E13">
        <w:rPr>
          <w:sz w:val="20"/>
          <w:szCs w:val="20"/>
        </w:rPr>
        <w:t>mairie.st.georges.le.flechard@wanadoo.fr</w:t>
      </w:r>
    </w:p>
    <w:p w14:paraId="00000023" w14:textId="77777777" w:rsidR="00851CFF" w:rsidRDefault="00851CFF">
      <w:pPr>
        <w:spacing w:after="0" w:line="276" w:lineRule="auto"/>
        <w:jc w:val="both"/>
        <w:rPr>
          <w:sz w:val="20"/>
          <w:szCs w:val="20"/>
        </w:rPr>
      </w:pPr>
    </w:p>
    <w:p w14:paraId="00000024" w14:textId="77777777" w:rsidR="00851CFF" w:rsidRDefault="00851CFF">
      <w:pPr>
        <w:spacing w:after="0" w:line="276" w:lineRule="auto"/>
        <w:jc w:val="both"/>
        <w:rPr>
          <w:sz w:val="20"/>
          <w:szCs w:val="20"/>
        </w:rPr>
      </w:pPr>
    </w:p>
    <w:p w14:paraId="00000025" w14:textId="77777777" w:rsidR="00851CFF" w:rsidRDefault="00851CFF">
      <w:pPr>
        <w:spacing w:after="0" w:line="276" w:lineRule="auto"/>
        <w:jc w:val="both"/>
        <w:rPr>
          <w:sz w:val="20"/>
          <w:szCs w:val="20"/>
        </w:rPr>
      </w:pPr>
    </w:p>
    <w:p w14:paraId="00000026" w14:textId="77777777" w:rsidR="00851CFF" w:rsidRDefault="00851CFF">
      <w:pPr>
        <w:spacing w:after="0" w:line="276" w:lineRule="auto"/>
        <w:jc w:val="both"/>
        <w:rPr>
          <w:sz w:val="20"/>
          <w:szCs w:val="20"/>
        </w:rPr>
      </w:pPr>
    </w:p>
    <w:p w14:paraId="00000027" w14:textId="77777777" w:rsidR="00851CFF" w:rsidRDefault="00851CFF">
      <w:pPr>
        <w:spacing w:after="0" w:line="276" w:lineRule="auto"/>
        <w:jc w:val="both"/>
        <w:rPr>
          <w:sz w:val="20"/>
          <w:szCs w:val="20"/>
        </w:rPr>
      </w:pPr>
    </w:p>
    <w:p w14:paraId="00000028" w14:textId="77777777" w:rsidR="00851CFF" w:rsidRDefault="00851CFF">
      <w:pPr>
        <w:spacing w:after="0" w:line="276" w:lineRule="auto"/>
        <w:jc w:val="both"/>
        <w:rPr>
          <w:sz w:val="20"/>
          <w:szCs w:val="20"/>
        </w:rPr>
      </w:pPr>
    </w:p>
    <w:p w14:paraId="00000029" w14:textId="77777777" w:rsidR="00851CFF" w:rsidRDefault="0073783D">
      <w:pPr>
        <w:numPr>
          <w:ilvl w:val="0"/>
          <w:numId w:val="1"/>
        </w:numPr>
        <w:spacing w:after="0" w:line="276" w:lineRule="auto"/>
        <w:jc w:val="both"/>
        <w:rPr>
          <w:b/>
          <w:sz w:val="20"/>
          <w:szCs w:val="20"/>
        </w:rPr>
      </w:pPr>
      <w:r>
        <w:rPr>
          <w:b/>
          <w:sz w:val="20"/>
          <w:szCs w:val="20"/>
        </w:rPr>
        <w:t>CARACTÉRISTIQUES DU TITRE D’OCCUPATION ET DU PROJET</w:t>
      </w:r>
    </w:p>
    <w:p w14:paraId="0000002A" w14:textId="77777777" w:rsidR="00851CFF" w:rsidRDefault="00851CFF">
      <w:pPr>
        <w:spacing w:after="0" w:line="276" w:lineRule="auto"/>
        <w:jc w:val="both"/>
        <w:rPr>
          <w:sz w:val="20"/>
          <w:szCs w:val="20"/>
        </w:rPr>
      </w:pPr>
    </w:p>
    <w:p w14:paraId="0000002B" w14:textId="77777777" w:rsidR="00851CFF" w:rsidRDefault="0073783D">
      <w:pPr>
        <w:widowControl w:val="0"/>
        <w:tabs>
          <w:tab w:val="left" w:pos="1071"/>
        </w:tabs>
        <w:spacing w:before="163" w:after="0" w:line="240" w:lineRule="auto"/>
        <w:ind w:right="3"/>
        <w:jc w:val="both"/>
        <w:rPr>
          <w:sz w:val="20"/>
          <w:szCs w:val="20"/>
        </w:rPr>
      </w:pPr>
      <w:r>
        <w:rPr>
          <w:sz w:val="20"/>
          <w:szCs w:val="20"/>
        </w:rPr>
        <w:t>Le titre d’occupation sera constitutif de droits réels. Conformément au Code général de la propriété des personnes publiques, cette occupation, sous forme de bail emphytéotique de 30 ans, donnera lieu au versement d’une redevance à la collectivité, proposé</w:t>
      </w:r>
      <w:r>
        <w:rPr>
          <w:sz w:val="20"/>
          <w:szCs w:val="20"/>
        </w:rPr>
        <w:t xml:space="preserve">e par le prestataire. Cette redevance serait de 500€ pour une puissance prévisionnelle injectée &lt; 250 kVA - soit maximum </w:t>
      </w:r>
      <w:r>
        <w:rPr>
          <w:sz w:val="20"/>
          <w:szCs w:val="20"/>
        </w:rPr>
        <w:lastRenderedPageBreak/>
        <w:t>300kWc de puissance installée.</w:t>
      </w:r>
    </w:p>
    <w:p w14:paraId="0000002C" w14:textId="77777777" w:rsidR="00851CFF" w:rsidRDefault="00851CFF">
      <w:pPr>
        <w:spacing w:after="0" w:line="276" w:lineRule="auto"/>
        <w:jc w:val="both"/>
        <w:rPr>
          <w:sz w:val="20"/>
          <w:szCs w:val="20"/>
        </w:rPr>
      </w:pPr>
    </w:p>
    <w:p w14:paraId="0000002D" w14:textId="77777777" w:rsidR="00851CFF" w:rsidRDefault="00851CFF">
      <w:pPr>
        <w:spacing w:after="0" w:line="276" w:lineRule="auto"/>
        <w:jc w:val="both"/>
        <w:rPr>
          <w:sz w:val="20"/>
          <w:szCs w:val="20"/>
        </w:rPr>
      </w:pPr>
    </w:p>
    <w:p w14:paraId="0000002E" w14:textId="77777777" w:rsidR="00851CFF" w:rsidRDefault="0073783D">
      <w:pPr>
        <w:spacing w:after="0" w:line="276" w:lineRule="auto"/>
        <w:jc w:val="both"/>
        <w:rPr>
          <w:sz w:val="20"/>
          <w:szCs w:val="20"/>
        </w:rPr>
      </w:pPr>
      <w:r>
        <w:rPr>
          <w:sz w:val="20"/>
          <w:szCs w:val="20"/>
        </w:rPr>
        <w:t>Le porteur de projet est chargé de la réalisation du projet (financement, conduite des travaux, …). Il</w:t>
      </w:r>
      <w:r>
        <w:rPr>
          <w:sz w:val="20"/>
          <w:szCs w:val="20"/>
        </w:rPr>
        <w:t xml:space="preserve"> devra obtenir les autorisations administratives nécessaires à la réalisation des ouvrages. Il est responsable de l’exploitation des ouvrages réalisés durant toute la durée de validité de l’autorisation d’occupation du domaine.</w:t>
      </w:r>
    </w:p>
    <w:p w14:paraId="0000002F" w14:textId="77777777" w:rsidR="00851CFF" w:rsidRDefault="00851CFF">
      <w:pPr>
        <w:spacing w:after="0" w:line="276" w:lineRule="auto"/>
        <w:jc w:val="both"/>
        <w:rPr>
          <w:sz w:val="20"/>
          <w:szCs w:val="20"/>
        </w:rPr>
      </w:pPr>
    </w:p>
    <w:p w14:paraId="00000030" w14:textId="77777777" w:rsidR="00851CFF" w:rsidRDefault="0073783D">
      <w:pPr>
        <w:spacing w:after="0" w:line="276" w:lineRule="auto"/>
        <w:jc w:val="both"/>
        <w:rPr>
          <w:sz w:val="20"/>
          <w:szCs w:val="20"/>
        </w:rPr>
      </w:pPr>
      <w:r>
        <w:rPr>
          <w:sz w:val="20"/>
          <w:szCs w:val="20"/>
        </w:rPr>
        <w:t>Á l’issue du projet, les ou</w:t>
      </w:r>
      <w:r>
        <w:rPr>
          <w:sz w:val="20"/>
          <w:szCs w:val="20"/>
        </w:rPr>
        <w:t>vrages réalisés entreront gratuitement dans le patrimoine de la commune. De ce fait, l’amortissement des investissements devra être réalisé durant la durée d’exploitation des ouvrages.</w:t>
      </w:r>
    </w:p>
    <w:p w14:paraId="00000031" w14:textId="77777777" w:rsidR="00851CFF" w:rsidRDefault="00851CFF">
      <w:pPr>
        <w:spacing w:after="0" w:line="276" w:lineRule="auto"/>
        <w:jc w:val="both"/>
        <w:rPr>
          <w:sz w:val="20"/>
          <w:szCs w:val="20"/>
        </w:rPr>
      </w:pPr>
    </w:p>
    <w:p w14:paraId="00000032" w14:textId="77777777" w:rsidR="00851CFF" w:rsidRDefault="0073783D">
      <w:pPr>
        <w:numPr>
          <w:ilvl w:val="0"/>
          <w:numId w:val="1"/>
        </w:numPr>
        <w:spacing w:after="0" w:line="276" w:lineRule="auto"/>
        <w:jc w:val="both"/>
        <w:rPr>
          <w:b/>
          <w:sz w:val="20"/>
          <w:szCs w:val="20"/>
        </w:rPr>
      </w:pPr>
      <w:r>
        <w:rPr>
          <w:b/>
          <w:sz w:val="20"/>
          <w:szCs w:val="20"/>
        </w:rPr>
        <w:t>CONTENU DES PROPOSITIONS</w:t>
      </w:r>
    </w:p>
    <w:p w14:paraId="00000033" w14:textId="77777777" w:rsidR="00851CFF" w:rsidRDefault="00851CFF">
      <w:pPr>
        <w:spacing w:after="0" w:line="276" w:lineRule="auto"/>
        <w:jc w:val="both"/>
        <w:rPr>
          <w:sz w:val="20"/>
          <w:szCs w:val="20"/>
        </w:rPr>
      </w:pPr>
    </w:p>
    <w:p w14:paraId="00000034" w14:textId="77777777" w:rsidR="00851CFF" w:rsidRDefault="0073783D">
      <w:pPr>
        <w:spacing w:after="0" w:line="276" w:lineRule="auto"/>
        <w:jc w:val="both"/>
        <w:rPr>
          <w:sz w:val="20"/>
          <w:szCs w:val="20"/>
        </w:rPr>
      </w:pPr>
      <w:r>
        <w:rPr>
          <w:sz w:val="20"/>
          <w:szCs w:val="20"/>
        </w:rPr>
        <w:t>Les propositions des opérateurs intéressés d</w:t>
      </w:r>
      <w:r>
        <w:rPr>
          <w:sz w:val="20"/>
          <w:szCs w:val="20"/>
        </w:rPr>
        <w:t>evront comprendre les éléments suivants :</w:t>
      </w:r>
    </w:p>
    <w:p w14:paraId="00000035" w14:textId="77777777" w:rsidR="00851CFF" w:rsidRDefault="0073783D">
      <w:pPr>
        <w:numPr>
          <w:ilvl w:val="0"/>
          <w:numId w:val="2"/>
        </w:numPr>
        <w:pBdr>
          <w:top w:val="nil"/>
          <w:left w:val="nil"/>
          <w:bottom w:val="nil"/>
          <w:right w:val="nil"/>
          <w:between w:val="nil"/>
        </w:pBdr>
        <w:spacing w:after="0" w:line="276" w:lineRule="auto"/>
        <w:jc w:val="both"/>
        <w:rPr>
          <w:color w:val="000000"/>
          <w:sz w:val="20"/>
          <w:szCs w:val="20"/>
        </w:rPr>
      </w:pPr>
      <w:r>
        <w:rPr>
          <w:color w:val="000000"/>
          <w:sz w:val="20"/>
          <w:szCs w:val="20"/>
        </w:rPr>
        <w:t>Une présentation succincte de l’opérateur économique intéressé et ses coordonnées ;</w:t>
      </w:r>
    </w:p>
    <w:p w14:paraId="00000036" w14:textId="77777777" w:rsidR="00851CFF" w:rsidRDefault="0073783D">
      <w:pPr>
        <w:numPr>
          <w:ilvl w:val="0"/>
          <w:numId w:val="2"/>
        </w:numPr>
        <w:pBdr>
          <w:top w:val="nil"/>
          <w:left w:val="nil"/>
          <w:bottom w:val="nil"/>
          <w:right w:val="nil"/>
          <w:between w:val="nil"/>
        </w:pBdr>
        <w:spacing w:after="0" w:line="276" w:lineRule="auto"/>
        <w:jc w:val="both"/>
        <w:rPr>
          <w:color w:val="000000"/>
          <w:sz w:val="20"/>
          <w:szCs w:val="20"/>
        </w:rPr>
      </w:pPr>
      <w:r>
        <w:rPr>
          <w:color w:val="000000"/>
          <w:sz w:val="20"/>
          <w:szCs w:val="20"/>
        </w:rPr>
        <w:t xml:space="preserve">Un dossier de présentation administratif de l’opérateur économique comprenant obligatoirement un extrait </w:t>
      </w:r>
      <w:proofErr w:type="spellStart"/>
      <w:r>
        <w:rPr>
          <w:color w:val="000000"/>
          <w:sz w:val="20"/>
          <w:szCs w:val="20"/>
        </w:rPr>
        <w:t>Kbis</w:t>
      </w:r>
      <w:proofErr w:type="spellEnd"/>
      <w:r>
        <w:rPr>
          <w:color w:val="000000"/>
          <w:sz w:val="20"/>
          <w:szCs w:val="20"/>
        </w:rPr>
        <w:t xml:space="preserve"> et les attestations </w:t>
      </w:r>
      <w:r>
        <w:rPr>
          <w:color w:val="000000"/>
          <w:sz w:val="20"/>
          <w:szCs w:val="20"/>
        </w:rPr>
        <w:t>d’assurance en vigueur ;</w:t>
      </w:r>
    </w:p>
    <w:p w14:paraId="00000037" w14:textId="77777777" w:rsidR="00851CFF" w:rsidRDefault="0073783D">
      <w:pPr>
        <w:numPr>
          <w:ilvl w:val="0"/>
          <w:numId w:val="2"/>
        </w:numPr>
        <w:pBdr>
          <w:top w:val="nil"/>
          <w:left w:val="nil"/>
          <w:bottom w:val="nil"/>
          <w:right w:val="nil"/>
          <w:between w:val="nil"/>
        </w:pBdr>
        <w:spacing w:after="0"/>
        <w:jc w:val="both"/>
        <w:rPr>
          <w:color w:val="000000"/>
          <w:sz w:val="20"/>
          <w:szCs w:val="20"/>
        </w:rPr>
      </w:pPr>
      <w:r>
        <w:rPr>
          <w:color w:val="000000"/>
          <w:sz w:val="20"/>
          <w:szCs w:val="20"/>
        </w:rPr>
        <w:t>Des références vérifiables et adaptées au projet sur les 5 dernières années, notamment avec des montages intégrant les citoyens et collectivités à la gouvernance ;</w:t>
      </w:r>
    </w:p>
    <w:p w14:paraId="00000038" w14:textId="77777777" w:rsidR="00851CFF" w:rsidRDefault="0073783D">
      <w:pPr>
        <w:numPr>
          <w:ilvl w:val="0"/>
          <w:numId w:val="2"/>
        </w:numPr>
        <w:pBdr>
          <w:top w:val="nil"/>
          <w:left w:val="nil"/>
          <w:bottom w:val="nil"/>
          <w:right w:val="nil"/>
          <w:between w:val="nil"/>
        </w:pBdr>
        <w:spacing w:after="0" w:line="276" w:lineRule="auto"/>
        <w:jc w:val="both"/>
        <w:rPr>
          <w:color w:val="000000"/>
          <w:sz w:val="20"/>
          <w:szCs w:val="20"/>
        </w:rPr>
      </w:pPr>
      <w:r>
        <w:rPr>
          <w:color w:val="000000"/>
          <w:sz w:val="20"/>
          <w:szCs w:val="20"/>
        </w:rPr>
        <w:t>Une présentation détaillée du projet proposée et notamment :</w:t>
      </w:r>
    </w:p>
    <w:p w14:paraId="00000039" w14:textId="6B858404" w:rsidR="00851CFF" w:rsidRDefault="0073783D">
      <w:pPr>
        <w:numPr>
          <w:ilvl w:val="1"/>
          <w:numId w:val="2"/>
        </w:numPr>
        <w:pBdr>
          <w:top w:val="nil"/>
          <w:left w:val="nil"/>
          <w:bottom w:val="nil"/>
          <w:right w:val="nil"/>
          <w:between w:val="nil"/>
        </w:pBdr>
        <w:spacing w:after="0" w:line="276" w:lineRule="auto"/>
        <w:jc w:val="both"/>
        <w:rPr>
          <w:color w:val="000000"/>
          <w:sz w:val="20"/>
          <w:szCs w:val="20"/>
        </w:rPr>
      </w:pPr>
      <w:r>
        <w:rPr>
          <w:color w:val="000000"/>
          <w:sz w:val="20"/>
          <w:szCs w:val="20"/>
        </w:rPr>
        <w:t xml:space="preserve">La </w:t>
      </w:r>
      <w:r>
        <w:rPr>
          <w:color w:val="000000"/>
          <w:sz w:val="20"/>
          <w:szCs w:val="20"/>
        </w:rPr>
        <w:t>description des ouvrages proposés (</w:t>
      </w:r>
      <w:r w:rsidR="00F74E13">
        <w:rPr>
          <w:color w:val="000000"/>
          <w:sz w:val="20"/>
          <w:szCs w:val="20"/>
        </w:rPr>
        <w:t>surfaces</w:t>
      </w:r>
      <w:proofErr w:type="gramStart"/>
      <w:r w:rsidR="00F74E13">
        <w:rPr>
          <w:color w:val="000000"/>
          <w:sz w:val="20"/>
          <w:szCs w:val="20"/>
        </w:rPr>
        <w:t>,</w:t>
      </w:r>
      <w:r>
        <w:rPr>
          <w:color w:val="000000"/>
          <w:sz w:val="20"/>
          <w:szCs w:val="20"/>
        </w:rPr>
        <w:t>.</w:t>
      </w:r>
      <w:proofErr w:type="gramEnd"/>
      <w:r>
        <w:rPr>
          <w:color w:val="000000"/>
          <w:sz w:val="20"/>
          <w:szCs w:val="20"/>
        </w:rPr>
        <w:t>),</w:t>
      </w:r>
    </w:p>
    <w:p w14:paraId="0000003A" w14:textId="77777777" w:rsidR="00851CFF" w:rsidRDefault="0073783D">
      <w:pPr>
        <w:numPr>
          <w:ilvl w:val="1"/>
          <w:numId w:val="2"/>
        </w:numPr>
        <w:pBdr>
          <w:top w:val="nil"/>
          <w:left w:val="nil"/>
          <w:bottom w:val="nil"/>
          <w:right w:val="nil"/>
          <w:between w:val="nil"/>
        </w:pBdr>
        <w:spacing w:after="0" w:line="276" w:lineRule="auto"/>
        <w:jc w:val="both"/>
        <w:rPr>
          <w:color w:val="000000"/>
          <w:sz w:val="20"/>
          <w:szCs w:val="20"/>
        </w:rPr>
      </w:pPr>
      <w:r>
        <w:rPr>
          <w:color w:val="000000"/>
          <w:sz w:val="20"/>
          <w:szCs w:val="20"/>
        </w:rPr>
        <w:t>Un montage juridique et financier détaillé (droits et obligations des parties, durée, conditions techniques et financières, autorisations, redevances, etc…) et toute annexe utile ;</w:t>
      </w:r>
    </w:p>
    <w:p w14:paraId="0000003B" w14:textId="77777777" w:rsidR="00851CFF" w:rsidRDefault="0073783D">
      <w:pPr>
        <w:numPr>
          <w:ilvl w:val="1"/>
          <w:numId w:val="2"/>
        </w:numPr>
        <w:pBdr>
          <w:top w:val="nil"/>
          <w:left w:val="nil"/>
          <w:bottom w:val="nil"/>
          <w:right w:val="nil"/>
          <w:between w:val="nil"/>
        </w:pBdr>
        <w:spacing w:after="0" w:line="276" w:lineRule="auto"/>
        <w:jc w:val="both"/>
        <w:rPr>
          <w:color w:val="000000"/>
          <w:sz w:val="20"/>
          <w:szCs w:val="20"/>
        </w:rPr>
      </w:pPr>
      <w:r>
        <w:rPr>
          <w:color w:val="000000"/>
          <w:sz w:val="20"/>
          <w:szCs w:val="20"/>
        </w:rPr>
        <w:t>Un planning prévisionnel.</w:t>
      </w:r>
    </w:p>
    <w:p w14:paraId="0000003C" w14:textId="77777777" w:rsidR="00851CFF" w:rsidRDefault="00851CFF">
      <w:pPr>
        <w:spacing w:after="0" w:line="276" w:lineRule="auto"/>
        <w:jc w:val="both"/>
        <w:rPr>
          <w:sz w:val="20"/>
          <w:szCs w:val="20"/>
        </w:rPr>
      </w:pPr>
    </w:p>
    <w:p w14:paraId="0000003D" w14:textId="77777777" w:rsidR="00851CFF" w:rsidRDefault="0073783D">
      <w:pPr>
        <w:numPr>
          <w:ilvl w:val="0"/>
          <w:numId w:val="1"/>
        </w:numPr>
        <w:spacing w:after="0" w:line="276" w:lineRule="auto"/>
        <w:jc w:val="both"/>
        <w:rPr>
          <w:b/>
          <w:sz w:val="20"/>
          <w:szCs w:val="20"/>
        </w:rPr>
      </w:pPr>
      <w:bookmarkStart w:id="2" w:name="_30j0zll" w:colFirst="0" w:colLast="0"/>
      <w:bookmarkEnd w:id="2"/>
      <w:r>
        <w:rPr>
          <w:b/>
          <w:sz w:val="20"/>
          <w:szCs w:val="20"/>
        </w:rPr>
        <w:t>DÉPÔT DES PROPOSITIONS</w:t>
      </w:r>
    </w:p>
    <w:p w14:paraId="0000003E" w14:textId="77777777" w:rsidR="00851CFF" w:rsidRDefault="00851CFF">
      <w:pPr>
        <w:spacing w:after="0" w:line="276" w:lineRule="auto"/>
        <w:jc w:val="both"/>
        <w:rPr>
          <w:sz w:val="20"/>
          <w:szCs w:val="20"/>
        </w:rPr>
      </w:pPr>
    </w:p>
    <w:p w14:paraId="0000003F" w14:textId="6A7A815D" w:rsidR="00851CFF" w:rsidRDefault="0073783D">
      <w:pPr>
        <w:spacing w:after="0" w:line="276" w:lineRule="auto"/>
        <w:jc w:val="both"/>
        <w:rPr>
          <w:sz w:val="20"/>
          <w:szCs w:val="20"/>
        </w:rPr>
      </w:pPr>
      <w:r>
        <w:rPr>
          <w:sz w:val="20"/>
          <w:szCs w:val="20"/>
        </w:rPr>
        <w:t>Les propositions doivent être intégralement dématérialisées et lisibles sur les formats couramment exploités (</w:t>
      </w:r>
      <w:r w:rsidR="00F74E13">
        <w:rPr>
          <w:sz w:val="20"/>
          <w:szCs w:val="20"/>
        </w:rPr>
        <w:t>PDF,</w:t>
      </w:r>
      <w:r>
        <w:rPr>
          <w:sz w:val="20"/>
          <w:szCs w:val="20"/>
        </w:rPr>
        <w:t>). La signature des propositions n’est pas exigée.</w:t>
      </w:r>
    </w:p>
    <w:p w14:paraId="00000040" w14:textId="77777777" w:rsidR="00851CFF" w:rsidRDefault="00851CFF">
      <w:pPr>
        <w:spacing w:after="0" w:line="276" w:lineRule="auto"/>
        <w:jc w:val="both"/>
        <w:rPr>
          <w:sz w:val="20"/>
          <w:szCs w:val="20"/>
        </w:rPr>
      </w:pPr>
    </w:p>
    <w:p w14:paraId="00000041" w14:textId="3F57175D" w:rsidR="00851CFF" w:rsidRDefault="0073783D">
      <w:pPr>
        <w:spacing w:after="0" w:line="276" w:lineRule="auto"/>
        <w:jc w:val="both"/>
        <w:rPr>
          <w:sz w:val="20"/>
          <w:szCs w:val="20"/>
        </w:rPr>
      </w:pPr>
      <w:r>
        <w:rPr>
          <w:sz w:val="20"/>
          <w:szCs w:val="20"/>
        </w:rPr>
        <w:t xml:space="preserve">Tout porteur de projet peut manifester son intérêt exclusivement par courrier électronique transmis à l’adresse suivante : </w:t>
      </w:r>
      <w:r w:rsidR="00F74E13">
        <w:rPr>
          <w:sz w:val="20"/>
          <w:szCs w:val="20"/>
        </w:rPr>
        <w:t>mairie.st.georges.le.flechard@wanadoo.fr</w:t>
      </w:r>
      <w:r>
        <w:rPr>
          <w:sz w:val="20"/>
          <w:szCs w:val="20"/>
        </w:rPr>
        <w:t>…………………………………….</w:t>
      </w:r>
    </w:p>
    <w:p w14:paraId="00000042" w14:textId="77777777" w:rsidR="00851CFF" w:rsidRDefault="00851CFF">
      <w:pPr>
        <w:spacing w:after="0"/>
        <w:jc w:val="both"/>
        <w:rPr>
          <w:sz w:val="20"/>
          <w:szCs w:val="20"/>
        </w:rPr>
      </w:pPr>
    </w:p>
    <w:p w14:paraId="00000043" w14:textId="7D4166F2" w:rsidR="00851CFF" w:rsidRPr="00F74E13" w:rsidRDefault="0073783D">
      <w:pPr>
        <w:numPr>
          <w:ilvl w:val="0"/>
          <w:numId w:val="1"/>
        </w:numPr>
        <w:spacing w:after="0" w:line="276" w:lineRule="auto"/>
        <w:jc w:val="both"/>
        <w:rPr>
          <w:b/>
          <w:sz w:val="20"/>
          <w:szCs w:val="20"/>
          <w:highlight w:val="lightGray"/>
        </w:rPr>
      </w:pPr>
      <w:r>
        <w:rPr>
          <w:b/>
          <w:sz w:val="20"/>
          <w:szCs w:val="20"/>
        </w:rPr>
        <w:t xml:space="preserve">DATE LIMITE DE RÉCEPTION DES RÉPONSES :  </w:t>
      </w:r>
      <w:r w:rsidR="00F74E13">
        <w:rPr>
          <w:b/>
          <w:sz w:val="20"/>
          <w:szCs w:val="20"/>
        </w:rPr>
        <w:t>04</w:t>
      </w:r>
      <w:r>
        <w:rPr>
          <w:b/>
          <w:sz w:val="20"/>
          <w:szCs w:val="20"/>
          <w:highlight w:val="yellow"/>
        </w:rPr>
        <w:t xml:space="preserve"> </w:t>
      </w:r>
      <w:r w:rsidRPr="00F74E13">
        <w:rPr>
          <w:b/>
          <w:sz w:val="20"/>
          <w:szCs w:val="20"/>
          <w:highlight w:val="lightGray"/>
        </w:rPr>
        <w:t>/</w:t>
      </w:r>
      <w:r w:rsidR="00F74E13" w:rsidRPr="00F74E13">
        <w:rPr>
          <w:b/>
          <w:sz w:val="20"/>
          <w:szCs w:val="20"/>
          <w:highlight w:val="lightGray"/>
        </w:rPr>
        <w:t>12</w:t>
      </w:r>
      <w:r w:rsidRPr="00F74E13">
        <w:rPr>
          <w:b/>
          <w:sz w:val="20"/>
          <w:szCs w:val="20"/>
          <w:highlight w:val="lightGray"/>
        </w:rPr>
        <w:t xml:space="preserve"> /2023 à </w:t>
      </w:r>
      <w:r w:rsidR="00F74E13" w:rsidRPr="00F74E13">
        <w:rPr>
          <w:b/>
          <w:sz w:val="20"/>
          <w:szCs w:val="20"/>
          <w:highlight w:val="lightGray"/>
        </w:rPr>
        <w:t>9</w:t>
      </w:r>
      <w:r w:rsidRPr="00F74E13">
        <w:rPr>
          <w:b/>
          <w:sz w:val="20"/>
          <w:szCs w:val="20"/>
          <w:highlight w:val="lightGray"/>
        </w:rPr>
        <w:t xml:space="preserve">   h</w:t>
      </w:r>
    </w:p>
    <w:p w14:paraId="00000044" w14:textId="77777777" w:rsidR="00851CFF" w:rsidRDefault="00851CFF">
      <w:pPr>
        <w:spacing w:after="0" w:line="276" w:lineRule="auto"/>
        <w:ind w:left="720"/>
        <w:jc w:val="both"/>
        <w:rPr>
          <w:b/>
          <w:sz w:val="20"/>
          <w:szCs w:val="20"/>
        </w:rPr>
      </w:pPr>
    </w:p>
    <w:p w14:paraId="00000048" w14:textId="77777777" w:rsidR="00851CFF" w:rsidRDefault="0073783D">
      <w:pPr>
        <w:numPr>
          <w:ilvl w:val="0"/>
          <w:numId w:val="1"/>
        </w:numPr>
        <w:spacing w:after="0" w:line="276" w:lineRule="auto"/>
        <w:jc w:val="both"/>
        <w:rPr>
          <w:b/>
          <w:sz w:val="20"/>
          <w:szCs w:val="20"/>
        </w:rPr>
      </w:pPr>
      <w:bookmarkStart w:id="3" w:name="_1fob9te" w:colFirst="0" w:colLast="0"/>
      <w:bookmarkEnd w:id="3"/>
      <w:r>
        <w:rPr>
          <w:b/>
          <w:sz w:val="20"/>
          <w:szCs w:val="20"/>
        </w:rPr>
        <w:t>SUITES DONNÉE</w:t>
      </w:r>
      <w:r>
        <w:rPr>
          <w:b/>
          <w:sz w:val="20"/>
          <w:szCs w:val="20"/>
        </w:rPr>
        <w:t>S Á LA PROCÉDURE</w:t>
      </w:r>
    </w:p>
    <w:p w14:paraId="00000049" w14:textId="77777777" w:rsidR="00851CFF" w:rsidRDefault="00851CFF">
      <w:pPr>
        <w:spacing w:after="0" w:line="276" w:lineRule="auto"/>
        <w:jc w:val="both"/>
        <w:rPr>
          <w:sz w:val="20"/>
          <w:szCs w:val="20"/>
        </w:rPr>
      </w:pPr>
    </w:p>
    <w:p w14:paraId="0000004A" w14:textId="77777777" w:rsidR="00851CFF" w:rsidRDefault="0073783D">
      <w:pPr>
        <w:spacing w:after="0" w:line="276" w:lineRule="auto"/>
        <w:jc w:val="both"/>
        <w:rPr>
          <w:sz w:val="20"/>
          <w:szCs w:val="20"/>
        </w:rPr>
      </w:pPr>
      <w:r>
        <w:rPr>
          <w:sz w:val="20"/>
          <w:szCs w:val="20"/>
        </w:rPr>
        <w:t>Si aucun intérêt concurrent ne se manifeste avant la date limite de réception mentionnée ci-dessous, la commune délivrera à l’opérateur ayant manifesté son intérêt spontanément le titre d’occupation du domaine public afférent à l’exercice</w:t>
      </w:r>
      <w:r>
        <w:rPr>
          <w:sz w:val="20"/>
          <w:szCs w:val="20"/>
        </w:rPr>
        <w:t xml:space="preserve"> de l’activité économique projetée.</w:t>
      </w:r>
    </w:p>
    <w:p w14:paraId="0000004B" w14:textId="77777777" w:rsidR="00851CFF" w:rsidRDefault="00851CFF">
      <w:pPr>
        <w:spacing w:after="0" w:line="276" w:lineRule="auto"/>
        <w:jc w:val="both"/>
        <w:rPr>
          <w:sz w:val="20"/>
          <w:szCs w:val="20"/>
        </w:rPr>
      </w:pPr>
    </w:p>
    <w:p w14:paraId="0000004C" w14:textId="77777777" w:rsidR="00851CFF" w:rsidRDefault="0073783D">
      <w:pPr>
        <w:spacing w:after="0" w:line="276" w:lineRule="auto"/>
        <w:jc w:val="both"/>
        <w:rPr>
          <w:sz w:val="20"/>
          <w:szCs w:val="20"/>
        </w:rPr>
      </w:pPr>
      <w:r>
        <w:rPr>
          <w:sz w:val="20"/>
          <w:szCs w:val="20"/>
        </w:rPr>
        <w:t xml:space="preserve">Á l’inverse, si un ou plusieurs opérateurs économiques manifestent leur intérêt pour occuper les parcelles présentées au sein du présent avis, il sera procédé, dans le cadre d’une nouvelle publicité, à une procédure de </w:t>
      </w:r>
      <w:r>
        <w:rPr>
          <w:sz w:val="20"/>
          <w:szCs w:val="20"/>
        </w:rPr>
        <w:t>sélection préalable en application des dispositions de l’article L2122-1-1 du code général de la propriété des personnes publiques.</w:t>
      </w:r>
    </w:p>
    <w:p w14:paraId="0000004D" w14:textId="77777777" w:rsidR="00851CFF" w:rsidRDefault="00851CFF">
      <w:pPr>
        <w:spacing w:after="0" w:line="276" w:lineRule="auto"/>
        <w:jc w:val="both"/>
        <w:rPr>
          <w:sz w:val="20"/>
          <w:szCs w:val="20"/>
        </w:rPr>
      </w:pPr>
    </w:p>
    <w:p w14:paraId="0000004E" w14:textId="77777777" w:rsidR="00851CFF" w:rsidRDefault="0073783D">
      <w:pPr>
        <w:spacing w:after="0" w:line="276" w:lineRule="auto"/>
        <w:jc w:val="both"/>
        <w:rPr>
          <w:sz w:val="20"/>
          <w:szCs w:val="20"/>
        </w:rPr>
      </w:pPr>
      <w:r>
        <w:rPr>
          <w:sz w:val="20"/>
          <w:szCs w:val="20"/>
        </w:rPr>
        <w:t>Dans tous les cas, les candidats sont informés que la commune se réserve la possibilité de ne pas donner suite au projet.</w:t>
      </w:r>
    </w:p>
    <w:p w14:paraId="0000004F" w14:textId="77777777" w:rsidR="00851CFF" w:rsidRDefault="00851CFF">
      <w:pPr>
        <w:spacing w:after="0" w:line="276" w:lineRule="auto"/>
        <w:jc w:val="both"/>
        <w:rPr>
          <w:sz w:val="20"/>
          <w:szCs w:val="20"/>
        </w:rPr>
      </w:pPr>
    </w:p>
    <w:p w14:paraId="00000050" w14:textId="77777777" w:rsidR="00851CFF" w:rsidRDefault="0073783D">
      <w:pPr>
        <w:numPr>
          <w:ilvl w:val="0"/>
          <w:numId w:val="1"/>
        </w:numPr>
        <w:spacing w:after="0" w:line="276" w:lineRule="auto"/>
        <w:jc w:val="both"/>
        <w:rPr>
          <w:b/>
          <w:sz w:val="20"/>
          <w:szCs w:val="20"/>
        </w:rPr>
      </w:pPr>
      <w:r>
        <w:rPr>
          <w:b/>
          <w:sz w:val="20"/>
          <w:szCs w:val="20"/>
        </w:rPr>
        <w:t>RENSEIGNEMENTS COMPLÉMENTAIRES</w:t>
      </w:r>
    </w:p>
    <w:p w14:paraId="00000051" w14:textId="77777777" w:rsidR="00851CFF" w:rsidRDefault="00851CFF">
      <w:pPr>
        <w:spacing w:after="0" w:line="276" w:lineRule="auto"/>
        <w:jc w:val="both"/>
        <w:rPr>
          <w:sz w:val="20"/>
          <w:szCs w:val="20"/>
        </w:rPr>
      </w:pPr>
    </w:p>
    <w:p w14:paraId="11731788" w14:textId="77777777" w:rsidR="00F74E13" w:rsidRDefault="0073783D">
      <w:pPr>
        <w:spacing w:after="0" w:line="276" w:lineRule="auto"/>
        <w:jc w:val="both"/>
        <w:rPr>
          <w:sz w:val="20"/>
          <w:szCs w:val="20"/>
        </w:rPr>
      </w:pPr>
      <w:r>
        <w:rPr>
          <w:sz w:val="20"/>
          <w:szCs w:val="20"/>
        </w:rPr>
        <w:t xml:space="preserve">Les renseignements complémentaires et les questions éventuelles peuvent être obtenus par demande à l’adresse suivante : </w:t>
      </w:r>
    </w:p>
    <w:p w14:paraId="00000052" w14:textId="3CD979CF" w:rsidR="00851CFF" w:rsidRPr="00F74E13" w:rsidRDefault="00F74E13">
      <w:pPr>
        <w:spacing w:after="0" w:line="276" w:lineRule="auto"/>
        <w:jc w:val="both"/>
        <w:rPr>
          <w:sz w:val="20"/>
          <w:szCs w:val="20"/>
          <w:highlight w:val="lightGray"/>
        </w:rPr>
      </w:pPr>
      <w:r w:rsidRPr="00F74E13">
        <w:rPr>
          <w:sz w:val="20"/>
          <w:szCs w:val="20"/>
          <w:highlight w:val="lightGray"/>
        </w:rPr>
        <w:t xml:space="preserve">Mairie </w:t>
      </w:r>
      <w:r>
        <w:rPr>
          <w:sz w:val="20"/>
          <w:szCs w:val="20"/>
          <w:highlight w:val="lightGray"/>
        </w:rPr>
        <w:t>S</w:t>
      </w:r>
      <w:r w:rsidRPr="00F74E13">
        <w:rPr>
          <w:sz w:val="20"/>
          <w:szCs w:val="20"/>
          <w:highlight w:val="lightGray"/>
        </w:rPr>
        <w:t xml:space="preserve">t GEORGES le </w:t>
      </w:r>
      <w:r>
        <w:rPr>
          <w:sz w:val="20"/>
          <w:szCs w:val="20"/>
          <w:highlight w:val="lightGray"/>
        </w:rPr>
        <w:t xml:space="preserve">FLÉCHARD : </w:t>
      </w:r>
      <w:r w:rsidRPr="00F74E13">
        <w:rPr>
          <w:sz w:val="20"/>
          <w:szCs w:val="20"/>
          <w:highlight w:val="lightGray"/>
        </w:rPr>
        <w:t xml:space="preserve"> 02.43.90.50.62</w:t>
      </w:r>
    </w:p>
    <w:sectPr w:rsidR="00851CFF" w:rsidRPr="00F74E13" w:rsidSect="00F74E13">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5173F"/>
    <w:multiLevelType w:val="multilevel"/>
    <w:tmpl w:val="24705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B40ABE"/>
    <w:multiLevelType w:val="multilevel"/>
    <w:tmpl w:val="92D09E7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FF"/>
    <w:rsid w:val="0073783D"/>
    <w:rsid w:val="00851CFF"/>
    <w:rsid w:val="00F74E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8F8C"/>
  <w15:docId w15:val="{6382F309-AA5A-4102-9408-C75C0B91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CA"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4400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Marie Schouteten</cp:lastModifiedBy>
  <cp:revision>2</cp:revision>
  <dcterms:created xsi:type="dcterms:W3CDTF">2023-11-11T10:09:00Z</dcterms:created>
  <dcterms:modified xsi:type="dcterms:W3CDTF">2023-11-11T10:09:00Z</dcterms:modified>
</cp:coreProperties>
</file>